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31C" w:rsidRDefault="00300260">
      <w:pPr>
        <w:pStyle w:val="Textkrper-Zeileneinzug"/>
        <w:ind w:left="0" w:firstLine="0"/>
      </w:pPr>
      <w:r>
        <w:tab/>
      </w:r>
      <w:r>
        <w:tab/>
      </w:r>
      <w:r>
        <w:tab/>
      </w:r>
      <w:r w:rsidR="00150E70">
        <w:tab/>
      </w:r>
    </w:p>
    <w:p w:rsidR="00CC231C" w:rsidRDefault="00F603F2">
      <w:pPr>
        <w:pStyle w:val="Textkrper-Zeileneinzug"/>
        <w:ind w:left="0" w:firstLine="0"/>
      </w:pPr>
      <w:r>
        <w:t xml:space="preserve">Ich unterstelle, </w:t>
      </w:r>
      <w:proofErr w:type="spellStart"/>
      <w:r>
        <w:t>daß</w:t>
      </w:r>
      <w:proofErr w:type="spellEnd"/>
      <w:r>
        <w:t xml:space="preserve"> die Menschen jenen Punkt erreicht haben, an dem die Hindernisse, die ihrem Fortbestehen im Naturzustand schaden, in ihrem Widerstand den Sieg davontragen über die Kräfte, die jedes Individuum einsetzen kann, um sich in diesem Zustand</w:t>
      </w:r>
      <w:r>
        <w:t xml:space="preserve"> zu halten. Dann kann dieser ursprüngliche Zustand nicht weiterbestehen, und das Menschengeschlecht würde zugrunde gehen, wenn es die Art seines Daseins nicht änderte.</w:t>
      </w:r>
    </w:p>
    <w:p w:rsidR="00CC231C" w:rsidRDefault="00CC231C">
      <w:pPr>
        <w:pStyle w:val="Textkrper-Zeileneinzug"/>
        <w:ind w:left="0" w:firstLine="0"/>
      </w:pPr>
    </w:p>
    <w:p w:rsidR="00CC231C" w:rsidRDefault="00F603F2">
      <w:pPr>
        <w:pStyle w:val="Textkrper-Zeileneinzug"/>
        <w:ind w:left="0" w:firstLine="0"/>
      </w:pPr>
      <w:r>
        <w:t>Da die Menschen nun keine neuen Kräfte hervorbringen, sondern nur die vorhandenen verei</w:t>
      </w:r>
      <w:r>
        <w:t xml:space="preserve">nen und lenken können, haben sie kein anderes Mittel, sich zu erhalten, als durch </w:t>
      </w:r>
      <w:proofErr w:type="spellStart"/>
      <w:r>
        <w:t>Zusammenschluß</w:t>
      </w:r>
      <w:proofErr w:type="spellEnd"/>
      <w:r>
        <w:t xml:space="preserve"> eine Summe von Kräften zu bilden, stärker als jener Widerstand, und diese aus einem einzigen Antrieb einzusetzen und gemeinsam wirken zu lassen.</w:t>
      </w:r>
    </w:p>
    <w:p w:rsidR="00CC231C" w:rsidRDefault="00CC231C">
      <w:pPr>
        <w:pStyle w:val="Textkrper-Zeileneinzug"/>
        <w:ind w:left="0" w:firstLine="0"/>
      </w:pPr>
    </w:p>
    <w:p w:rsidR="00CC231C" w:rsidRDefault="00F603F2">
      <w:pPr>
        <w:pStyle w:val="Textkrper-Zeileneinzug"/>
        <w:ind w:left="0" w:firstLine="0"/>
      </w:pPr>
      <w:r>
        <w:t>Die Summe von</w:t>
      </w:r>
      <w:r>
        <w:t xml:space="preserve"> Kräften kann nur durch das Zusammenwirken mehrerer entstehen: da aber Kraft und Freiheit jedes Menschen die ersten Werkzeuge für seine Erhaltung sind - wie kann er sie verpfänden, ohne sich zu schaden und ohne die Pflichten gegen sich selbst zu vernachläs</w:t>
      </w:r>
      <w:r>
        <w:t xml:space="preserve">sigen? Diese Schwierigkeit </w:t>
      </w:r>
      <w:proofErr w:type="spellStart"/>
      <w:r>
        <w:t>läßt</w:t>
      </w:r>
      <w:proofErr w:type="spellEnd"/>
      <w:r>
        <w:t xml:space="preserve"> sich, auf meinen Gegenstand angewandt, so ausdrücken: "Finde eine Form des Zusammenschlusses, die mit ihrer ganzen gemeinsamen Kraft die Person und das Vermögen jedes einzelnen Mitglieds verteidigt und schützt und durch die </w:t>
      </w:r>
      <w:r>
        <w:t>doch jeder, indem er sich mit allen vereinigt, nur sich selbst gehorcht und genauso frei bleibt wie zuvor." Das ist das grundlegende Problem, dessen Lösung der Gesellschaftsvertrag darstellt.</w:t>
      </w:r>
    </w:p>
    <w:p w:rsidR="00CC231C" w:rsidRDefault="00CC231C">
      <w:pPr>
        <w:pStyle w:val="Textkrper-Zeileneinzug"/>
        <w:ind w:left="0" w:firstLine="0"/>
      </w:pPr>
    </w:p>
    <w:p w:rsidR="00CC231C" w:rsidRDefault="00F603F2">
      <w:pPr>
        <w:pStyle w:val="Textkrper-Zeileneinzug"/>
        <w:ind w:left="0" w:firstLine="0"/>
      </w:pPr>
      <w:r>
        <w:t>Die Bestimmungen dieses Vertrages sind durch die Natur des Akte</w:t>
      </w:r>
      <w:r>
        <w:t xml:space="preserve">s so vorgegeben, </w:t>
      </w:r>
      <w:proofErr w:type="spellStart"/>
      <w:r>
        <w:t>daß</w:t>
      </w:r>
      <w:proofErr w:type="spellEnd"/>
      <w:r>
        <w:t xml:space="preserve"> die geringste Abänderung sie null und nichtig machen würde; so </w:t>
      </w:r>
      <w:proofErr w:type="spellStart"/>
      <w:r>
        <w:t>daß</w:t>
      </w:r>
      <w:proofErr w:type="spellEnd"/>
      <w:r>
        <w:t xml:space="preserve"> sie, wiewohl sie vielleicht niemals förmlich ausgesprochen wurden, allenthalben die gleichen sind, allenthalben stillschweigend in Kraft und anerkannt; bis dann, wenn d</w:t>
      </w:r>
      <w:r>
        <w:t xml:space="preserve">er Gesellschaftsvertrag verletzt wird, jeder wieder in seine ursprünglichen Rechte eintritt, seine natürliche Freiheit wiedererlangt und dadurch die auf Vertrag beruhende Freiheit verliert, für die er die seine aufgegeben hatte. </w:t>
      </w:r>
    </w:p>
    <w:p w:rsidR="00CC231C" w:rsidRDefault="00CC231C">
      <w:pPr>
        <w:pStyle w:val="Textkrper-Zeileneinzug"/>
        <w:ind w:left="0" w:firstLine="0"/>
      </w:pPr>
    </w:p>
    <w:p w:rsidR="00CC231C" w:rsidRDefault="00F603F2">
      <w:pPr>
        <w:pStyle w:val="Textkrper-Zeileneinzug"/>
        <w:ind w:left="0" w:firstLine="0"/>
      </w:pPr>
      <w:r>
        <w:t>Diese Bestimmungen lassen</w:t>
      </w:r>
      <w:r>
        <w:t xml:space="preserve"> sich bei richtigem Verständnis sämtlich auf eine einzige zurückführen, nämlich die völlige Entäußerung jedes Mitglieds mit allen </w:t>
      </w:r>
    </w:p>
    <w:p w:rsidR="00CC231C" w:rsidRDefault="00CC231C">
      <w:pPr>
        <w:pStyle w:val="Textkrper-Zeileneinzug"/>
        <w:ind w:left="0" w:firstLine="0"/>
      </w:pPr>
    </w:p>
    <w:p w:rsidR="00CC231C" w:rsidRDefault="00F603F2">
      <w:pPr>
        <w:pStyle w:val="Textkrper-Zeileneinzug"/>
        <w:ind w:left="0" w:firstLine="0"/>
      </w:pPr>
      <w:r>
        <w:t xml:space="preserve">seinen Rechten an das Gemeinwesen als Ganzes. Denn erstens ist die Ausgangslage, da jeder sich voll und ganz gibt, für alle </w:t>
      </w:r>
      <w:r>
        <w:t>die gleiche, und da sie für alle gleich ist, hat keiner ein Interesse daran, sie für die anderen beschwerlich zu machen.</w:t>
      </w:r>
    </w:p>
    <w:p w:rsidR="00CC231C" w:rsidRDefault="00CC231C">
      <w:pPr>
        <w:pStyle w:val="Textkrper-Zeileneinzug"/>
        <w:ind w:left="0" w:firstLine="0"/>
      </w:pPr>
    </w:p>
    <w:p w:rsidR="00CC231C" w:rsidRDefault="00F603F2">
      <w:pPr>
        <w:pStyle w:val="Textkrper-Zeileneinzug"/>
        <w:ind w:left="0" w:firstLine="0"/>
      </w:pPr>
      <w:r>
        <w:t>Darüber hinaus ist die Vereinigung, da die Entäußerung ohne Vorbehalt geschah, so vollkommen, wie sie nur sein kann, und kein Mitglied</w:t>
      </w:r>
      <w:r>
        <w:t xml:space="preserve"> hat mehr etwas zu fordern: denn wenn den Einzelnen einige Rechte blieben, würde jeder - da es keine allen übergeordnete Instanz gäbe, die zwischen ihm und der Öffentlichkeit entscheiden könnte - bald den Anspruch erheben, weil er in manchen Punkten sein e</w:t>
      </w:r>
      <w:r>
        <w:t xml:space="preserve">igener Richter ist, es auch in allen zu sein; der Naturzustand würde fortdauern, und der </w:t>
      </w:r>
      <w:proofErr w:type="spellStart"/>
      <w:r>
        <w:t>Zusammenschluß</w:t>
      </w:r>
      <w:proofErr w:type="spellEnd"/>
      <w:r>
        <w:t xml:space="preserve"> wäre dann notwendig tyrannisch oder inhaltslos.</w:t>
      </w:r>
    </w:p>
    <w:p w:rsidR="00CC231C" w:rsidRDefault="00CC231C">
      <w:pPr>
        <w:pStyle w:val="Textkrper-Zeileneinzug"/>
        <w:ind w:left="0" w:firstLine="0"/>
      </w:pPr>
    </w:p>
    <w:p w:rsidR="00CC231C" w:rsidRDefault="00F603F2">
      <w:pPr>
        <w:pStyle w:val="Textkrper-Zeileneinzug"/>
        <w:ind w:left="0" w:firstLine="0"/>
      </w:pPr>
      <w:r>
        <w:t>Schließlich gibt sich jeder, da er sich allen gibt, niemandem, und da kein Mitglied existiert, über das</w:t>
      </w:r>
      <w:r>
        <w:t xml:space="preserve"> man nicht das gleiche Recht erwirbt, das man </w:t>
      </w:r>
      <w:proofErr w:type="gramStart"/>
      <w:r>
        <w:t>ihm  über</w:t>
      </w:r>
      <w:proofErr w:type="gramEnd"/>
      <w:r>
        <w:t xml:space="preserve"> sich einräumt, gewinnt man den Gegenwert für alles, was man aufgibt, und mehr Kraft, um zu bewahren, was man hat.</w:t>
      </w:r>
    </w:p>
    <w:p w:rsidR="00CC231C" w:rsidRDefault="00CC231C">
      <w:pPr>
        <w:pStyle w:val="Textkrper-Zeileneinzug"/>
        <w:ind w:left="0" w:firstLine="0"/>
      </w:pPr>
    </w:p>
    <w:p w:rsidR="00CC231C" w:rsidRDefault="00F603F2">
      <w:pPr>
        <w:pStyle w:val="Textkrper-Zeileneinzug"/>
        <w:ind w:left="0" w:firstLine="0"/>
      </w:pPr>
      <w:r>
        <w:t xml:space="preserve">Wenn man also beim Gesellschaftsvertrag von allem absieht, was nicht zu seinem Wesen </w:t>
      </w:r>
      <w:r>
        <w:t xml:space="preserve">gehört, wird man finden, </w:t>
      </w:r>
      <w:proofErr w:type="spellStart"/>
      <w:r>
        <w:t>daß</w:t>
      </w:r>
      <w:proofErr w:type="spellEnd"/>
      <w:r>
        <w:t xml:space="preserve"> er sich auf folgendes beschränkt: </w:t>
      </w:r>
      <w:r>
        <w:rPr>
          <w:i/>
        </w:rPr>
        <w:t>Gemeinsam stellen wir alle, jeder von uns seine Person und seine ganze Kraft unter die oberste Richtschnur des Gemeinwillens; und wir nehmen, als Körper jedes Glied als untrennbaren Teil des Ga</w:t>
      </w:r>
      <w:r>
        <w:rPr>
          <w:i/>
        </w:rPr>
        <w:t>nzen auf.</w:t>
      </w:r>
    </w:p>
    <w:p w:rsidR="00CC231C" w:rsidRDefault="00CC231C">
      <w:pPr>
        <w:pStyle w:val="Textkrper-Zeileneinzug"/>
        <w:ind w:left="0" w:firstLine="0"/>
      </w:pPr>
    </w:p>
    <w:p w:rsidR="00CC231C" w:rsidRDefault="00F603F2">
      <w:pPr>
        <w:pStyle w:val="Textkrper-Zeileneinzug"/>
        <w:ind w:left="0" w:firstLine="0"/>
      </w:pPr>
      <w:r>
        <w:t>Dieser Akt des Zusammenschlusses schafft augenblicklich anstelle der Einzelperson jedes Vertragspartners eine sittliche Gesamtkörperschaft, die aus ebenso vielen Gliedern besteht, wie die Versammlung Stimmen hat, und die durch eben diesen Akt ih</w:t>
      </w:r>
      <w:r>
        <w:t xml:space="preserve">re Einheit, ihr gemeinschaftliches Ich, ihr Leben und ihren Willen erhält. Diese öffentliche Person, die so aus dem </w:t>
      </w:r>
      <w:proofErr w:type="spellStart"/>
      <w:r>
        <w:t>Zusammenschluß</w:t>
      </w:r>
      <w:proofErr w:type="spellEnd"/>
      <w:r>
        <w:t xml:space="preserve"> aller zustande kommt, trug früher den Namen Polis, heute trägt sie den der </w:t>
      </w:r>
      <w:r>
        <w:rPr>
          <w:i/>
        </w:rPr>
        <w:t>Republik</w:t>
      </w:r>
      <w:r>
        <w:t xml:space="preserve"> oder der staatlichen Körperschaft, die vo</w:t>
      </w:r>
      <w:r>
        <w:t xml:space="preserve">n ihren Gliedern </w:t>
      </w:r>
      <w:r>
        <w:rPr>
          <w:i/>
        </w:rPr>
        <w:t>Staat</w:t>
      </w:r>
      <w:r>
        <w:t xml:space="preserve"> genannt wird, wenn sie passiv, </w:t>
      </w:r>
      <w:r>
        <w:rPr>
          <w:i/>
        </w:rPr>
        <w:t>Souverän</w:t>
      </w:r>
      <w:r>
        <w:t xml:space="preserve">, wenn sie aktiv ist, und </w:t>
      </w:r>
      <w:r>
        <w:rPr>
          <w:i/>
        </w:rPr>
        <w:t>Macht</w:t>
      </w:r>
      <w:r>
        <w:t xml:space="preserve"> im Vergleich mit ihresgleichen. </w:t>
      </w:r>
    </w:p>
    <w:sectPr w:rsidR="00CC231C">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134" w:bottom="992" w:left="1134" w:header="720" w:footer="0"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3F2" w:rsidRDefault="00F603F2">
      <w:r>
        <w:separator/>
      </w:r>
    </w:p>
  </w:endnote>
  <w:endnote w:type="continuationSeparator" w:id="0">
    <w:p w:rsidR="00F603F2" w:rsidRDefault="00F6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B0604020202020204"/>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1"/>
    <w:family w:val="roman"/>
    <w:pitch w:val="variable"/>
    <w:sig w:usb0="00002A87" w:usb1="80000000" w:usb2="00000008" w:usb3="00000000" w:csb0="000001FF" w:csb1="00000000"/>
  </w:font>
  <w:font w:name="Arial">
    <w:panose1 w:val="020B0604020202020204"/>
    <w:charset w:val="01"/>
    <w:family w:val="swiss"/>
    <w:pitch w:val="variable"/>
    <w:sig w:usb0="E0002AFF" w:usb1="C0007843" w:usb2="00000009" w:usb3="00000000" w:csb0="000001FF" w:csb1="00000000"/>
  </w:font>
  <w:font w:name="Liberation Sans;Arial">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E70" w:rsidRDefault="00150E7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E70" w:rsidRDefault="00150E7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E70" w:rsidRDefault="00150E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3F2" w:rsidRDefault="00F603F2">
      <w:r>
        <w:separator/>
      </w:r>
    </w:p>
  </w:footnote>
  <w:footnote w:type="continuationSeparator" w:id="0">
    <w:p w:rsidR="00F603F2" w:rsidRDefault="00F6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E70" w:rsidRDefault="00150E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E70" w:rsidRDefault="00150E7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31C" w:rsidRDefault="00F603F2" w:rsidP="00150E70">
    <w:pPr>
      <w:pStyle w:val="Kopfzeile"/>
      <w:tabs>
        <w:tab w:val="right" w:pos="6379"/>
        <w:tab w:val="right" w:pos="14317"/>
        <w:tab w:val="right" w:pos="15876"/>
      </w:tabs>
      <w:rPr>
        <w:b/>
        <w:sz w:val="21"/>
      </w:rPr>
    </w:pPr>
    <w:r>
      <w:rPr>
        <w:b/>
        <w:sz w:val="21"/>
      </w:rPr>
      <w:t>Prof. Dr. Bernhard Sch</w:t>
    </w:r>
    <w:r>
      <w:rPr>
        <w:b/>
        <w:sz w:val="21"/>
      </w:rPr>
      <w:t xml:space="preserve">link / Prof. Dr. </w:t>
    </w:r>
    <w:r>
      <w:rPr>
        <w:b/>
        <w:sz w:val="21"/>
      </w:rPr>
      <w:t>Volker Neumann</w:t>
    </w:r>
    <w:r>
      <w:rPr>
        <w:b/>
        <w:sz w:val="21"/>
      </w:rPr>
      <w:tab/>
    </w:r>
    <w:r w:rsidR="00300260">
      <w:rPr>
        <w:b/>
        <w:sz w:val="21"/>
      </w:rPr>
      <w:tab/>
    </w:r>
    <w:r w:rsidR="00150E70">
      <w:rPr>
        <w:b/>
        <w:sz w:val="21"/>
      </w:rPr>
      <w:tab/>
    </w:r>
    <w:bookmarkStart w:id="0" w:name="_GoBack"/>
    <w:bookmarkEnd w:id="0"/>
    <w:r w:rsidR="00150E70">
      <w:rPr>
        <w:b/>
        <w:sz w:val="21"/>
      </w:rPr>
      <w:t>Sommersemester 2018</w:t>
    </w:r>
    <w:r w:rsidR="00150E70">
      <w:rPr>
        <w:b/>
        <w:sz w:val="21"/>
      </w:rPr>
      <w:tab/>
    </w:r>
  </w:p>
  <w:p w:rsidR="00150E70" w:rsidRDefault="00150E70" w:rsidP="00150E70">
    <w:pPr>
      <w:pStyle w:val="Kopfzeile"/>
      <w:tabs>
        <w:tab w:val="clear" w:pos="9072"/>
        <w:tab w:val="right" w:pos="6379"/>
        <w:tab w:val="right" w:pos="14317"/>
        <w:tab w:val="right" w:pos="15876"/>
      </w:tabs>
      <w:rPr>
        <w:b/>
        <w:sz w:val="21"/>
      </w:rPr>
    </w:pPr>
  </w:p>
  <w:p w:rsidR="00CC231C" w:rsidRDefault="00F603F2">
    <w:pPr>
      <w:pStyle w:val="Kopfzeile"/>
      <w:jc w:val="center"/>
      <w:rPr>
        <w:b/>
        <w:sz w:val="21"/>
      </w:rPr>
    </w:pPr>
    <w:r>
      <w:rPr>
        <w:b/>
        <w:sz w:val="21"/>
      </w:rPr>
      <w:t>3. Text zur Vorlesung "Rechts- und Staatsphilosophie"</w:t>
    </w:r>
  </w:p>
  <w:p w:rsidR="00CC231C" w:rsidRDefault="00CC231C">
    <w:pPr>
      <w:pStyle w:val="Kopfzeile"/>
      <w:jc w:val="center"/>
      <w:rPr>
        <w:b/>
        <w:sz w:val="21"/>
      </w:rPr>
    </w:pPr>
  </w:p>
  <w:p w:rsidR="00CC231C" w:rsidRDefault="00F603F2">
    <w:pPr>
      <w:pStyle w:val="Kopfzeile"/>
      <w:jc w:val="center"/>
      <w:rPr>
        <w:b/>
        <w:sz w:val="21"/>
      </w:rPr>
    </w:pPr>
    <w:r>
      <w:rPr>
        <w:b/>
        <w:sz w:val="21"/>
      </w:rPr>
      <w:t xml:space="preserve">Jean-Jacques Rousseau, Vom Gesellschaftsvertrag oder Grundsätze des </w:t>
    </w:r>
    <w:proofErr w:type="gramStart"/>
    <w:r>
      <w:rPr>
        <w:b/>
        <w:sz w:val="21"/>
      </w:rPr>
      <w:t>Staatsrechts,  übers.</w:t>
    </w:r>
    <w:proofErr w:type="gramEnd"/>
    <w:r>
      <w:rPr>
        <w:b/>
        <w:sz w:val="21"/>
      </w:rPr>
      <w:t xml:space="preserve"> u. hrsg. v. H. </w:t>
    </w:r>
    <w:proofErr w:type="spellStart"/>
    <w:r>
      <w:rPr>
        <w:b/>
        <w:sz w:val="21"/>
      </w:rPr>
      <w:t>Brochard</w:t>
    </w:r>
    <w:proofErr w:type="spellEnd"/>
    <w:r>
      <w:rPr>
        <w:b/>
        <w:sz w:val="21"/>
      </w:rPr>
      <w:t>, 1977, S. 16 ff. (1. Buch, 6. Kapitel)</w:t>
    </w:r>
  </w:p>
  <w:p w:rsidR="00CC231C" w:rsidRDefault="00CC231C">
    <w:pPr>
      <w:pStyle w:val="Kopfzeile"/>
      <w:jc w:val="center"/>
      <w:rPr>
        <w:b/>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F6B33"/>
    <w:multiLevelType w:val="multilevel"/>
    <w:tmpl w:val="AA90EF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EE931E8"/>
    <w:multiLevelType w:val="multilevel"/>
    <w:tmpl w:val="78B41676"/>
    <w:lvl w:ilvl="0">
      <w:start w:val="1"/>
      <w:numFmt w:val="decimal"/>
      <w:pStyle w:val="berschrift6"/>
      <w:lvlText w:val="(%1)"/>
      <w:lvlJc w:val="left"/>
      <w:pPr>
        <w:tabs>
          <w:tab w:val="num" w:pos="567"/>
        </w:tabs>
        <w:ind w:left="567" w:hanging="56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CC231C"/>
    <w:rsid w:val="00150E70"/>
    <w:rsid w:val="00300260"/>
    <w:rsid w:val="00CC231C"/>
    <w:rsid w:val="00F603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42DD7B8"/>
  <w15:docId w15:val="{1DF1F063-3354-D248-BFB6-0E80FD6F0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szCs w:val="24"/>
        <w:lang w:val="de-D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pPr>
    <w:rPr>
      <w:rFonts w:ascii="Times New Roman" w:eastAsia="Times New Roman" w:hAnsi="Times New Roman" w:cs="Times New Roman"/>
      <w:sz w:val="24"/>
      <w:szCs w:val="20"/>
    </w:rPr>
  </w:style>
  <w:style w:type="paragraph" w:styleId="berschrift4">
    <w:name w:val="heading 4"/>
    <w:basedOn w:val="Standard"/>
    <w:next w:val="Standard"/>
    <w:qFormat/>
    <w:pPr>
      <w:keepNext/>
      <w:spacing w:before="240" w:after="60"/>
      <w:outlineLvl w:val="3"/>
    </w:pPr>
    <w:rPr>
      <w:rFonts w:ascii="Arial" w:hAnsi="Arial" w:cs="Arial"/>
      <w:b/>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numPr>
        <w:numId w:val="2"/>
      </w:numPr>
      <w:spacing w:before="120" w:after="120" w:line="360" w:lineRule="auto"/>
      <w:jc w:val="both"/>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styleId="Funotenzeichen">
    <w:name w:val="footnote reference"/>
    <w:basedOn w:val="Absatz-Standardschriftart"/>
    <w:qFormat/>
    <w:rPr>
      <w:vertAlign w:val="superscript"/>
    </w:rPr>
  </w:style>
  <w:style w:type="paragraph" w:customStyle="1" w:styleId="berschrift">
    <w:name w:val="Überschrift"/>
    <w:basedOn w:val="Standard"/>
    <w:next w:val="Textkrper"/>
    <w:qFormat/>
    <w:pPr>
      <w:keepNext/>
      <w:spacing w:before="240" w:after="120"/>
    </w:pPr>
    <w:rPr>
      <w:rFonts w:ascii="Liberation Sans;Arial" w:eastAsia="SimSun" w:hAnsi="Liberation Sans;Arial" w:cs="Lucida Sans"/>
      <w:sz w:val="28"/>
      <w:szCs w:val="28"/>
    </w:rPr>
  </w:style>
  <w:style w:type="paragraph" w:styleId="Textkrper">
    <w:name w:val="Body Text"/>
    <w:basedOn w:val="Standard"/>
    <w:pPr>
      <w:spacing w:after="140" w:line="288"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Cs w:val="24"/>
    </w:rPr>
  </w:style>
  <w:style w:type="paragraph" w:customStyle="1" w:styleId="Verzeichnis">
    <w:name w:val="Verzeichnis"/>
    <w:basedOn w:val="Standard"/>
    <w:qFormat/>
    <w:pPr>
      <w:suppressLineNumbers/>
    </w:pPr>
    <w:rPr>
      <w:rFonts w:cs="Lucida Sans"/>
    </w:rPr>
  </w:style>
  <w:style w:type="paragraph" w:customStyle="1" w:styleId="Formatvorlage1">
    <w:name w:val="Formatvorlage1"/>
    <w:basedOn w:val="berschrift5"/>
    <w:qFormat/>
    <w:pPr>
      <w:spacing w:before="120" w:after="120" w:line="360" w:lineRule="auto"/>
      <w:ind w:left="567" w:hanging="567"/>
      <w:jc w:val="both"/>
    </w:pPr>
    <w:rPr>
      <w:b/>
      <w:sz w:val="24"/>
    </w:rPr>
  </w:style>
  <w:style w:type="paragraph" w:customStyle="1" w:styleId="Formatvorlage2">
    <w:name w:val="Formatvorlage2"/>
    <w:basedOn w:val="berschrift4"/>
    <w:qFormat/>
    <w:pPr>
      <w:tabs>
        <w:tab w:val="left" w:pos="567"/>
      </w:tabs>
      <w:spacing w:before="120" w:after="120" w:line="360" w:lineRule="auto"/>
      <w:ind w:left="567" w:hanging="567"/>
      <w:jc w:val="both"/>
    </w:pPr>
    <w:rPr>
      <w:rFonts w:ascii="Times New Roman" w:hAnsi="Times New Roman" w:cs="Times New Roman"/>
    </w:rPr>
  </w:style>
  <w:style w:type="paragraph" w:styleId="Kopfzeile">
    <w:name w:val="header"/>
    <w:basedOn w:val="Standard"/>
    <w:pPr>
      <w:tabs>
        <w:tab w:val="center" w:pos="4536"/>
        <w:tab w:val="right" w:pos="9072"/>
      </w:tabs>
    </w:pPr>
    <w:rPr>
      <w:sz w:val="20"/>
    </w:rPr>
  </w:style>
  <w:style w:type="paragraph" w:styleId="Textkrper-Zeileneinzug">
    <w:name w:val="Body Text Indent"/>
    <w:basedOn w:val="Standard"/>
    <w:pPr>
      <w:ind w:left="708" w:hanging="708"/>
      <w:jc w:val="both"/>
    </w:pPr>
    <w:rPr>
      <w:sz w:val="21"/>
    </w:rPr>
  </w:style>
  <w:style w:type="paragraph" w:styleId="Fuzeile">
    <w:name w:val="footer"/>
    <w:basedOn w:val="Standard"/>
    <w:pPr>
      <w:tabs>
        <w:tab w:val="center" w:pos="4536"/>
        <w:tab w:val="right" w:pos="9072"/>
      </w:tabs>
    </w:pPr>
  </w:style>
  <w:style w:type="paragraph" w:styleId="Funotentext">
    <w:name w:val="footnote text"/>
    <w:basedOn w:val="Standard"/>
    <w:rPr>
      <w:sz w:val="20"/>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Words>
  <Characters>3648</Characters>
  <Application>Microsoft Office Word</Application>
  <DocSecurity>0</DocSecurity>
  <Lines>30</Lines>
  <Paragraphs>8</Paragraphs>
  <ScaleCrop>false</ScaleCrop>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Ich unterstelle, daß die Menschen jenen Punkt erreicht haben, an dem die Hindernisse, die ihrem Fortbestehen im Naturzustand schaden, in ihrem Widerstand den Sieg davontragen über die Kräfte, die jedes Individuum einsetzen kann, um sich in diesem Zustand</dc:title>
  <dc:subject/>
  <dc:creator>REWI</dc:creator>
  <dc:description/>
  <cp:lastModifiedBy>Microsoft Office-Benutzer</cp:lastModifiedBy>
  <cp:revision>7</cp:revision>
  <cp:lastPrinted>2018-03-22T13:02:00Z</cp:lastPrinted>
  <dcterms:created xsi:type="dcterms:W3CDTF">2003-11-26T11:04:00Z</dcterms:created>
  <dcterms:modified xsi:type="dcterms:W3CDTF">2018-06-08T10:23:00Z</dcterms:modified>
  <dc:language>de-DE</dc:language>
</cp:coreProperties>
</file>